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5E" w:rsidRPr="00B43B01" w:rsidRDefault="001D315E" w:rsidP="001D315E"/>
    <w:p w:rsidR="001D315E" w:rsidRPr="00B43B01" w:rsidRDefault="001D315E" w:rsidP="001D315E">
      <w:pPr>
        <w:rPr>
          <w:rFonts w:eastAsia="Arial Unicode MS"/>
          <w:color w:val="000000"/>
        </w:rPr>
      </w:pPr>
      <w:r w:rsidRPr="00B43B01">
        <w:tab/>
      </w:r>
      <w:r w:rsidRPr="00B43B01">
        <w:tab/>
      </w:r>
      <w:bookmarkStart w:id="0" w:name="bookmark0"/>
    </w:p>
    <w:p w:rsidR="00233F06" w:rsidRPr="00233F06" w:rsidRDefault="00233F06" w:rsidP="00233F06">
      <w:pPr>
        <w:rPr>
          <w:rFonts w:eastAsia="Calibri"/>
          <w:b/>
          <w:sz w:val="20"/>
          <w:szCs w:val="20"/>
          <w:lang w:eastAsia="en-US"/>
        </w:rPr>
      </w:pPr>
      <w:r w:rsidRPr="00233F06">
        <w:rPr>
          <w:rFonts w:eastAsia="Calibri"/>
          <w:b/>
          <w:sz w:val="20"/>
          <w:szCs w:val="20"/>
          <w:lang w:eastAsia="en-US"/>
        </w:rPr>
        <w:t>СОГЛАСОВАНО                                                                                              УТВЕРЖДАЮ</w:t>
      </w:r>
    </w:p>
    <w:p w:rsidR="00233F06" w:rsidRPr="00233F06" w:rsidRDefault="00233F06" w:rsidP="00233F06">
      <w:pPr>
        <w:rPr>
          <w:rFonts w:eastAsia="Calibri"/>
          <w:lang w:eastAsia="en-US"/>
        </w:rPr>
      </w:pPr>
    </w:p>
    <w:p w:rsidR="00233F06" w:rsidRPr="00233F06" w:rsidRDefault="00233F06" w:rsidP="00233F06">
      <w:pPr>
        <w:jc w:val="right"/>
        <w:rPr>
          <w:rFonts w:eastAsia="Calibri"/>
          <w:sz w:val="20"/>
          <w:szCs w:val="20"/>
          <w:lang w:eastAsia="en-US"/>
        </w:rPr>
      </w:pPr>
      <w:r w:rsidRPr="00233F06">
        <w:rPr>
          <w:rFonts w:eastAsia="Calibri"/>
          <w:sz w:val="20"/>
          <w:szCs w:val="20"/>
          <w:lang w:eastAsia="en-US"/>
        </w:rPr>
        <w:t>Председатель ПК                                                                                                                                      Заведующий</w:t>
      </w:r>
    </w:p>
    <w:p w:rsidR="00233F06" w:rsidRPr="00233F06" w:rsidRDefault="00233F06" w:rsidP="00233F06">
      <w:pPr>
        <w:jc w:val="right"/>
        <w:rPr>
          <w:rFonts w:eastAsia="Calibri"/>
          <w:sz w:val="20"/>
          <w:szCs w:val="20"/>
          <w:lang w:eastAsia="en-US"/>
        </w:rPr>
      </w:pPr>
      <w:r w:rsidRPr="00233F06">
        <w:rPr>
          <w:rFonts w:eastAsia="Calibri"/>
          <w:sz w:val="20"/>
          <w:szCs w:val="20"/>
          <w:lang w:eastAsia="en-US"/>
        </w:rPr>
        <w:t xml:space="preserve">МБДОУ  «Детский сад № 1 ст. </w:t>
      </w:r>
      <w:proofErr w:type="gramStart"/>
      <w:r w:rsidRPr="00233F06">
        <w:rPr>
          <w:rFonts w:eastAsia="Calibri"/>
          <w:sz w:val="20"/>
          <w:szCs w:val="20"/>
          <w:lang w:eastAsia="en-US"/>
        </w:rPr>
        <w:t>Наурская</w:t>
      </w:r>
      <w:proofErr w:type="gramEnd"/>
      <w:r w:rsidRPr="00233F06">
        <w:rPr>
          <w:rFonts w:eastAsia="Calibri"/>
          <w:sz w:val="20"/>
          <w:szCs w:val="20"/>
          <w:lang w:eastAsia="en-US"/>
        </w:rPr>
        <w:t xml:space="preserve">                                                МБДОУ  «Детский сад № 1 ст. Наурская</w:t>
      </w:r>
    </w:p>
    <w:p w:rsidR="00233F06" w:rsidRPr="00233F06" w:rsidRDefault="00233F06" w:rsidP="00233F06">
      <w:pPr>
        <w:rPr>
          <w:rFonts w:eastAsia="Calibri"/>
          <w:sz w:val="20"/>
          <w:szCs w:val="20"/>
          <w:lang w:eastAsia="en-US"/>
        </w:rPr>
      </w:pPr>
      <w:r w:rsidRPr="00233F06">
        <w:rPr>
          <w:rFonts w:eastAsia="Calibri"/>
          <w:sz w:val="20"/>
          <w:szCs w:val="20"/>
          <w:lang w:eastAsia="en-US"/>
        </w:rPr>
        <w:t>Наурского муниципального района»                                                        Наурского  муниципального района»                                                                                                                              _________________________                                                                   _________________________                                                                                                                          ______________________                                                                          _________________________</w:t>
      </w:r>
    </w:p>
    <w:p w:rsidR="00233F06" w:rsidRPr="00233F06" w:rsidRDefault="00233F06" w:rsidP="00233F06">
      <w:pPr>
        <w:rPr>
          <w:rFonts w:eastAsia="Calibri"/>
          <w:lang w:eastAsia="en-US"/>
        </w:rPr>
      </w:pPr>
      <w:r w:rsidRPr="00233F06">
        <w:rPr>
          <w:rFonts w:eastAsia="Calibri"/>
          <w:sz w:val="20"/>
          <w:szCs w:val="20"/>
          <w:lang w:eastAsia="en-US"/>
        </w:rPr>
        <w:t>"___" ______________20____г.</w:t>
      </w:r>
      <w:r w:rsidRPr="00233F06"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         " ___" ______________20___г</w:t>
      </w:r>
    </w:p>
    <w:p w:rsidR="001D315E" w:rsidRPr="00B43B01" w:rsidRDefault="001D315E" w:rsidP="001D315E">
      <w:pPr>
        <w:jc w:val="right"/>
      </w:pPr>
    </w:p>
    <w:p w:rsidR="001D315E" w:rsidRPr="00B43B01" w:rsidRDefault="001D315E" w:rsidP="001D315E">
      <w:pPr>
        <w:rPr>
          <w:b/>
          <w:szCs w:val="28"/>
        </w:rPr>
      </w:pPr>
      <w:r w:rsidRPr="00B43B01">
        <w:rPr>
          <w:b/>
          <w:szCs w:val="28"/>
        </w:rPr>
        <w:t xml:space="preserve">                                                                                                            </w:t>
      </w:r>
    </w:p>
    <w:p w:rsidR="001D315E" w:rsidRPr="00B43B01" w:rsidRDefault="001D315E" w:rsidP="001D315E">
      <w:pPr>
        <w:rPr>
          <w:b/>
          <w:szCs w:val="28"/>
        </w:rPr>
      </w:pPr>
      <w:r w:rsidRPr="00B43B01">
        <w:rPr>
          <w:b/>
          <w:szCs w:val="28"/>
        </w:rPr>
        <w:t xml:space="preserve">                                                                                                                            </w:t>
      </w:r>
    </w:p>
    <w:p w:rsidR="001D315E" w:rsidRDefault="001D315E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Pr="00B43B01" w:rsidRDefault="00233F06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233F06" w:rsidRPr="00233F06" w:rsidRDefault="00633E96" w:rsidP="00233F06">
      <w:pPr>
        <w:jc w:val="center"/>
        <w:rPr>
          <w:rFonts w:eastAsia="Calibri"/>
          <w:b/>
          <w:sz w:val="32"/>
        </w:rPr>
      </w:pPr>
      <w:r w:rsidRPr="00233F06">
        <w:rPr>
          <w:rFonts w:eastAsia="Calibri"/>
          <w:b/>
          <w:sz w:val="32"/>
        </w:rPr>
        <w:t>ПОЛОЖЕНИЕ</w:t>
      </w:r>
    </w:p>
    <w:p w:rsidR="00233F06" w:rsidRDefault="00633E96" w:rsidP="00233F06">
      <w:pPr>
        <w:jc w:val="center"/>
        <w:rPr>
          <w:rFonts w:eastAsia="Calibri"/>
          <w:b/>
          <w:sz w:val="32"/>
        </w:rPr>
      </w:pPr>
      <w:r w:rsidRPr="00233F06">
        <w:rPr>
          <w:rFonts w:eastAsia="Calibri"/>
          <w:b/>
          <w:sz w:val="32"/>
        </w:rPr>
        <w:t xml:space="preserve">О </w:t>
      </w:r>
      <w:r w:rsidR="00070EEC">
        <w:rPr>
          <w:rFonts w:eastAsia="Calibri"/>
          <w:b/>
          <w:sz w:val="32"/>
        </w:rPr>
        <w:t>РАБОТЕ ПО ПРЕЕМСТВЕННОСТИ МЕЖДУ ДЕТСКИМ САДОМ И ШКОЛОЙ</w:t>
      </w:r>
      <w:bookmarkStart w:id="1" w:name="_GoBack"/>
      <w:bookmarkEnd w:id="1"/>
    </w:p>
    <w:p w:rsidR="00080761" w:rsidRPr="00233F06" w:rsidRDefault="00080761" w:rsidP="00233F06">
      <w:pPr>
        <w:jc w:val="center"/>
        <w:rPr>
          <w:rFonts w:eastAsia="Calibri"/>
          <w:b/>
          <w:sz w:val="32"/>
        </w:rPr>
      </w:pPr>
      <w:r>
        <w:rPr>
          <w:rFonts w:eastAsia="Calibri"/>
          <w:b/>
          <w:sz w:val="32"/>
        </w:rPr>
        <w:t>МБДОУ №1 ст. Наурская</w:t>
      </w:r>
    </w:p>
    <w:p w:rsidR="001D315E" w:rsidRPr="001756BF" w:rsidRDefault="001D315E" w:rsidP="001D315E">
      <w:pPr>
        <w:jc w:val="center"/>
        <w:rPr>
          <w:rFonts w:eastAsia="Arial Unicode MS"/>
          <w:b/>
          <w:color w:val="000000"/>
          <w:sz w:val="36"/>
          <w:szCs w:val="36"/>
        </w:rPr>
      </w:pPr>
    </w:p>
    <w:p w:rsidR="001D315E" w:rsidRPr="001756BF" w:rsidRDefault="001D315E" w:rsidP="001D315E">
      <w:pPr>
        <w:jc w:val="center"/>
        <w:rPr>
          <w:rFonts w:eastAsia="Arial Unicode MS"/>
          <w:b/>
          <w:color w:val="000000"/>
          <w:sz w:val="36"/>
          <w:szCs w:val="36"/>
        </w:rPr>
      </w:pPr>
    </w:p>
    <w:p w:rsidR="001D315E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1D315E" w:rsidRPr="00B43B01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1D315E" w:rsidRPr="00B43B01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D315E" w:rsidRPr="00F724DF" w:rsidTr="00B54DB3">
        <w:tc>
          <w:tcPr>
            <w:tcW w:w="4785" w:type="dxa"/>
          </w:tcPr>
          <w:p w:rsidR="001D315E" w:rsidRPr="00F724DF" w:rsidRDefault="001D315E" w:rsidP="00B54DB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D315E" w:rsidRPr="00F724DF" w:rsidRDefault="001D315E" w:rsidP="00B54DB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F724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bookmarkEnd w:id="0"/>
    <w:p w:rsidR="001D315E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1D315E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</w:p>
    <w:p w:rsidR="001D315E" w:rsidRPr="00871C26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40189A" w:rsidRDefault="0040189A" w:rsidP="001D315E">
      <w:pPr>
        <w:ind w:firstLine="567"/>
        <w:jc w:val="center"/>
        <w:rPr>
          <w:b/>
          <w:sz w:val="28"/>
          <w:szCs w:val="28"/>
        </w:rPr>
      </w:pPr>
    </w:p>
    <w:p w:rsidR="00233F06" w:rsidRPr="00070EEC" w:rsidRDefault="00233F06" w:rsidP="00070EEC">
      <w:pPr>
        <w:ind w:firstLine="567"/>
        <w:jc w:val="center"/>
        <w:rPr>
          <w:b/>
          <w:sz w:val="28"/>
          <w:szCs w:val="28"/>
        </w:rPr>
      </w:pPr>
    </w:p>
    <w:p w:rsidR="00070EEC" w:rsidRPr="00070EEC" w:rsidRDefault="00070EEC" w:rsidP="00070EEC">
      <w:pPr>
        <w:ind w:firstLine="540"/>
        <w:jc w:val="center"/>
        <w:rPr>
          <w:b/>
          <w:sz w:val="28"/>
          <w:szCs w:val="28"/>
        </w:rPr>
      </w:pPr>
      <w:r w:rsidRPr="00070EEC">
        <w:rPr>
          <w:b/>
          <w:sz w:val="28"/>
          <w:szCs w:val="28"/>
        </w:rPr>
        <w:t>1. Общие положения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Преемственность между детским садом и школой предполагает ориентацию, направленность работы дошкольного учреждения на требования, предъявляемые к ребёнку, учет педагогами школы достигнутого общего уровня развития дошкольника.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В структуру учебно-воспитательной деятельности, входят следующие компоненты: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 xml:space="preserve">I) мотивационно-целевой, </w:t>
      </w:r>
      <w:proofErr w:type="gramStart"/>
      <w:r w:rsidRPr="00070EEC">
        <w:rPr>
          <w:sz w:val="28"/>
          <w:szCs w:val="28"/>
        </w:rPr>
        <w:t>который</w:t>
      </w:r>
      <w:proofErr w:type="gramEnd"/>
      <w:r w:rsidRPr="00070EEC">
        <w:rPr>
          <w:sz w:val="28"/>
          <w:szCs w:val="28"/>
        </w:rPr>
        <w:t xml:space="preserve"> обуславливает взаимосвязь мотивации и целеполагания учения;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 xml:space="preserve">2) </w:t>
      </w:r>
      <w:proofErr w:type="gramStart"/>
      <w:r w:rsidRPr="00070EEC">
        <w:rPr>
          <w:sz w:val="28"/>
          <w:szCs w:val="28"/>
        </w:rPr>
        <w:t>содержательно-информационный</w:t>
      </w:r>
      <w:proofErr w:type="gramEnd"/>
      <w:r w:rsidRPr="00070EEC">
        <w:rPr>
          <w:sz w:val="28"/>
          <w:szCs w:val="28"/>
        </w:rPr>
        <w:t>, который свидетельствует о наличии знаний, об умении связывать старую и новую информации;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3) учебно-</w:t>
      </w:r>
      <w:proofErr w:type="spellStart"/>
      <w:r w:rsidRPr="00070EEC">
        <w:rPr>
          <w:sz w:val="28"/>
          <w:szCs w:val="28"/>
        </w:rPr>
        <w:t>операциональный</w:t>
      </w:r>
      <w:proofErr w:type="spellEnd"/>
      <w:r w:rsidRPr="00070EEC">
        <w:rPr>
          <w:sz w:val="28"/>
          <w:szCs w:val="28"/>
        </w:rPr>
        <w:t xml:space="preserve">, </w:t>
      </w:r>
      <w:proofErr w:type="gramStart"/>
      <w:r w:rsidRPr="00070EEC">
        <w:rPr>
          <w:sz w:val="28"/>
          <w:szCs w:val="28"/>
        </w:rPr>
        <w:t>обеспечивающий</w:t>
      </w:r>
      <w:proofErr w:type="gramEnd"/>
      <w:r w:rsidRPr="00070EEC">
        <w:rPr>
          <w:sz w:val="28"/>
          <w:szCs w:val="28"/>
        </w:rPr>
        <w:t xml:space="preserve"> развитие универсальных и специальных учебных действий, наличие мыслительных операций;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4) организационно-рефлексивный, включающий навыки планирования, прогнозирования деятельности;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В осуществлении преемственности важно обратить внимание на выполнение педагогом возложенных на него функций (оздоровительных, организаторских, воспитательных и т. д.), на знание педагогики, психологии, методик воспитания и обучения, его эрудированность.</w:t>
      </w:r>
    </w:p>
    <w:p w:rsidR="00070EEC" w:rsidRPr="00070EEC" w:rsidRDefault="00070EEC" w:rsidP="00070EEC">
      <w:pPr>
        <w:ind w:firstLine="540"/>
        <w:jc w:val="center"/>
        <w:rPr>
          <w:b/>
          <w:sz w:val="28"/>
          <w:szCs w:val="28"/>
        </w:rPr>
      </w:pPr>
    </w:p>
    <w:p w:rsidR="00070EEC" w:rsidRPr="00070EEC" w:rsidRDefault="00070EEC" w:rsidP="00070EEC">
      <w:pPr>
        <w:ind w:firstLine="540"/>
        <w:jc w:val="center"/>
        <w:rPr>
          <w:b/>
          <w:sz w:val="28"/>
          <w:szCs w:val="28"/>
        </w:rPr>
      </w:pPr>
      <w:r w:rsidRPr="00070EEC">
        <w:rPr>
          <w:b/>
          <w:sz w:val="28"/>
          <w:szCs w:val="28"/>
        </w:rPr>
        <w:t>2. Цели и задачи:</w:t>
      </w:r>
    </w:p>
    <w:p w:rsidR="00070EEC" w:rsidRPr="00070EEC" w:rsidRDefault="00070EEC" w:rsidP="00070EEC">
      <w:pPr>
        <w:ind w:firstLine="540"/>
        <w:jc w:val="both"/>
        <w:rPr>
          <w:b/>
          <w:bCs/>
          <w:iCs/>
          <w:sz w:val="28"/>
          <w:szCs w:val="28"/>
        </w:rPr>
      </w:pPr>
      <w:r w:rsidRPr="00070EEC">
        <w:rPr>
          <w:b/>
          <w:bCs/>
          <w:iCs/>
          <w:sz w:val="28"/>
          <w:szCs w:val="28"/>
        </w:rPr>
        <w:t>Главные цели интеграции деятельности детского сада и школы: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 xml:space="preserve">- формирование у детей умения учиться, 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создание условий, при которых обучение становится для ребенка благом, основной формой его самовыражения;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для дошкольного образования - раннее развитие комплекса личностных качеств и свойств, обеспечивающих легкий, естественный переход ребенка в школу.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070EEC">
        <w:rPr>
          <w:rStyle w:val="a3"/>
          <w:rFonts w:ascii="Times New Roman" w:hAnsi="Times New Roman" w:cs="Times New Roman"/>
          <w:sz w:val="28"/>
          <w:szCs w:val="28"/>
        </w:rPr>
        <w:t>Основные задачи сотрудничества детского сада и школы: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070EEC">
        <w:rPr>
          <w:rFonts w:ascii="Times New Roman" w:hAnsi="Times New Roman" w:cs="Times New Roman"/>
          <w:sz w:val="28"/>
          <w:szCs w:val="28"/>
        </w:rPr>
        <w:t>улучшение подготовки 5-6 летних детей к школе;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обеспечение естественности перехода из детского сада в школу и обеспечение быстрой адаптации;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углубление интереса к жизни  школы;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обеспечение единства воспитательного влияния школы и семьи, помощь семье в новой ситуации, возникающей при поступлении ребенка в школу;</w:t>
      </w:r>
    </w:p>
    <w:p w:rsidR="00070EEC" w:rsidRPr="00070EEC" w:rsidRDefault="00070EEC" w:rsidP="00070EEC">
      <w:pPr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установление связи между программами, формами и методами работы детского сада и школы;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установление связи в физическом, умственном, нравственном, трудовом и эстетическом развитии;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установление связи в развитии личности ребенка в целом;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осуществление преемственности детского сада и школы в формировании универсальных и специальных УУД</w:t>
      </w:r>
      <w:proofErr w:type="gramStart"/>
      <w:r w:rsidRPr="00070EEC">
        <w:rPr>
          <w:sz w:val="28"/>
          <w:szCs w:val="28"/>
        </w:rPr>
        <w:t xml:space="preserve"> ;</w:t>
      </w:r>
      <w:proofErr w:type="gramEnd"/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lastRenderedPageBreak/>
        <w:t>- преемственность содержания образования и воспитания в детском саду и первом классе школы.</w:t>
      </w: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sz w:val="28"/>
          <w:szCs w:val="28"/>
        </w:rPr>
      </w:pPr>
      <w:r w:rsidRPr="00070EEC">
        <w:rPr>
          <w:b/>
          <w:bCs/>
          <w:iCs/>
          <w:sz w:val="28"/>
          <w:szCs w:val="28"/>
        </w:rPr>
        <w:t>3. Форма работы школы и детского сада</w:t>
      </w:r>
      <w:r w:rsidRPr="00070EEC">
        <w:rPr>
          <w:b/>
          <w:sz w:val="28"/>
          <w:szCs w:val="28"/>
        </w:rPr>
        <w:t>: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педагогические советы, семинары, круглые столы педагогов детского сада, педагогов школы и родителей по актуальным вопросам преемственности;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планирование и осуществление совместной практической деятельности педагогов и учителей с детьми–дошкольниками и первоклассниками (праздники, выставки, спортивные соревнования);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hyperlink r:id="rId6" w:tgtFrame="_blank" w:history="1"/>
      <w:r w:rsidRPr="00070EEC">
        <w:rPr>
          <w:rFonts w:ascii="Times New Roman" w:hAnsi="Times New Roman" w:cs="Times New Roman"/>
          <w:sz w:val="28"/>
          <w:szCs w:val="28"/>
        </w:rPr>
        <w:t>- психологические и коммуникативные тренинги для воспитателей и учителей;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взаимодействие медицинских работников, психологов детского сада и школы;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проведение «дней выпускников» в детском саду;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совместное со школой комплектование 1-х классов из выпускников детского сада и проведение диагностики по определению готовности детей к школе;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встречи родителей с будущими учителями;</w:t>
      </w:r>
    </w:p>
    <w:p w:rsidR="00070EEC" w:rsidRPr="00070EEC" w:rsidRDefault="00070EEC" w:rsidP="00070EEC">
      <w:pPr>
        <w:pStyle w:val="justify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 w:rsidRPr="00070EEC">
        <w:rPr>
          <w:rFonts w:ascii="Times New Roman" w:hAnsi="Times New Roman" w:cs="Times New Roman"/>
          <w:sz w:val="28"/>
          <w:szCs w:val="28"/>
        </w:rPr>
        <w:t>- 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посещение воспитателями детских садов уроков в школе, а учителями школ занятий в детском саду с последующим обсуждением, вынесением рекомендаций;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совместные тематические совещания учителей начальных классов и воспитателей дошкольных учреждений с участием руководителей учреждений;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проведение родительских собраний в старших группах с участием учителей и воспитателей;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изучение воспитателем и учителем программ детского сада и I класса с целью выявления, какими знаниями  овладели дети в дошкольном учреждении;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организация различных мероприятий по подготовке детей к школе с участием родителей;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беседы учителей с воспитателями о детях, уходящих I сентября в школу (устная характеристика детей, состояние здоровья детей группы, характер коллективных взаимоотношений, усвоение детьми правил поведения, об отношении детей к старшим, о развитии познавательных интересов, о волевом развитии, а также о развитии интеллекта: пытливости, любознательности, критичности и т. д.)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совместная подготовка к конференциям, организация выставок;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  <w:r w:rsidRPr="00070EEC">
        <w:rPr>
          <w:sz w:val="28"/>
          <w:szCs w:val="28"/>
        </w:rPr>
        <w:t>- проведение Дня открытых дверей.</w:t>
      </w:r>
    </w:p>
    <w:p w:rsidR="00070EEC" w:rsidRPr="00070EEC" w:rsidRDefault="00070EEC" w:rsidP="00070EE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070EEC" w:rsidRPr="00070EEC" w:rsidRDefault="00070EEC" w:rsidP="00070EEC">
      <w:pPr>
        <w:shd w:val="clear" w:color="auto" w:fill="FFFFFF"/>
        <w:ind w:firstLine="540"/>
        <w:jc w:val="center"/>
        <w:outlineLvl w:val="0"/>
        <w:rPr>
          <w:b/>
          <w:bCs/>
          <w:iCs/>
          <w:sz w:val="28"/>
          <w:szCs w:val="28"/>
        </w:rPr>
      </w:pPr>
    </w:p>
    <w:p w:rsidR="00D65467" w:rsidRPr="00070EEC" w:rsidRDefault="00D65467" w:rsidP="00070EEC">
      <w:pPr>
        <w:ind w:firstLine="567"/>
        <w:jc w:val="center"/>
        <w:rPr>
          <w:sz w:val="28"/>
          <w:szCs w:val="28"/>
        </w:rPr>
      </w:pPr>
    </w:p>
    <w:sectPr w:rsidR="00D65467" w:rsidRPr="00070EEC" w:rsidSect="001D31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E"/>
    <w:rsid w:val="00070EEC"/>
    <w:rsid w:val="00080761"/>
    <w:rsid w:val="001D315E"/>
    <w:rsid w:val="00233F06"/>
    <w:rsid w:val="0040189A"/>
    <w:rsid w:val="00633E96"/>
    <w:rsid w:val="00D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315E"/>
    <w:rPr>
      <w:b/>
      <w:bCs/>
    </w:rPr>
  </w:style>
  <w:style w:type="paragraph" w:styleId="a4">
    <w:name w:val="Normal (Web)"/>
    <w:basedOn w:val="a"/>
    <w:rsid w:val="001D315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33F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ify">
    <w:name w:val="justify"/>
    <w:basedOn w:val="a"/>
    <w:rsid w:val="00070EEC"/>
    <w:pPr>
      <w:spacing w:before="100" w:beforeAutospacing="1" w:after="100" w:afterAutospacing="1"/>
      <w:ind w:firstLine="200"/>
      <w:jc w:val="both"/>
    </w:pPr>
    <w:rPr>
      <w:rFonts w:ascii="Arial" w:hAnsi="Arial" w:cs="Arial"/>
      <w:color w:val="000000"/>
      <w:sz w:val="12"/>
      <w:szCs w:val="12"/>
    </w:rPr>
  </w:style>
  <w:style w:type="character" w:customStyle="1" w:styleId="justify1">
    <w:name w:val="justify1"/>
    <w:basedOn w:val="a0"/>
    <w:rsid w:val="00070EEC"/>
    <w:rPr>
      <w:rFonts w:ascii="Arial" w:hAnsi="Arial" w:cs="Arial" w:hint="default"/>
      <w:i w:val="0"/>
      <w:iCs w:val="0"/>
      <w:strike w:val="0"/>
      <w:dstrike w:val="0"/>
      <w:sz w:val="12"/>
      <w:szCs w:val="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315E"/>
    <w:rPr>
      <w:b/>
      <w:bCs/>
    </w:rPr>
  </w:style>
  <w:style w:type="paragraph" w:styleId="a4">
    <w:name w:val="Normal (Web)"/>
    <w:basedOn w:val="a"/>
    <w:rsid w:val="001D315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33F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ify">
    <w:name w:val="justify"/>
    <w:basedOn w:val="a"/>
    <w:rsid w:val="00070EEC"/>
    <w:pPr>
      <w:spacing w:before="100" w:beforeAutospacing="1" w:after="100" w:afterAutospacing="1"/>
      <w:ind w:firstLine="200"/>
      <w:jc w:val="both"/>
    </w:pPr>
    <w:rPr>
      <w:rFonts w:ascii="Arial" w:hAnsi="Arial" w:cs="Arial"/>
      <w:color w:val="000000"/>
      <w:sz w:val="12"/>
      <w:szCs w:val="12"/>
    </w:rPr>
  </w:style>
  <w:style w:type="character" w:customStyle="1" w:styleId="justify1">
    <w:name w:val="justify1"/>
    <w:basedOn w:val="a0"/>
    <w:rsid w:val="00070EEC"/>
    <w:rPr>
      <w:rFonts w:ascii="Arial" w:hAnsi="Arial" w:cs="Arial" w:hint="default"/>
      <w:i w:val="0"/>
      <w:iCs w:val="0"/>
      <w:strike w:val="0"/>
      <w:dstrike w:val="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26.ru/files/sad26/fotos/vz_sch_3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2015-05-14T06:49:00Z</cp:lastPrinted>
  <dcterms:created xsi:type="dcterms:W3CDTF">2016-04-14T10:03:00Z</dcterms:created>
  <dcterms:modified xsi:type="dcterms:W3CDTF">2016-04-14T10:03:00Z</dcterms:modified>
</cp:coreProperties>
</file>