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04" w:rsidRPr="0057078C" w:rsidRDefault="003E0804" w:rsidP="003E08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7078C">
        <w:rPr>
          <w:rStyle w:val="a4"/>
          <w:rFonts w:ascii="Times New Roman" w:hAnsi="Times New Roman" w:cs="Times New Roman"/>
          <w:b/>
          <w:bCs/>
          <w:color w:val="231F20"/>
          <w:sz w:val="28"/>
          <w:szCs w:val="28"/>
        </w:rPr>
        <w:t>Консультация для родителей</w:t>
      </w:r>
    </w:p>
    <w:p w:rsidR="003E0804" w:rsidRPr="0057078C" w:rsidRDefault="003E0804" w:rsidP="003E08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7078C">
        <w:rPr>
          <w:rStyle w:val="a4"/>
          <w:rFonts w:ascii="Times New Roman" w:hAnsi="Times New Roman" w:cs="Times New Roman"/>
          <w:b/>
          <w:bCs/>
          <w:color w:val="231F20"/>
          <w:sz w:val="28"/>
          <w:szCs w:val="28"/>
        </w:rPr>
        <w:t>«Закаливание детей в домашних  условиях»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Style w:val="a4"/>
          <w:rFonts w:ascii="Times New Roman" w:hAnsi="Times New Roman" w:cs="Times New Roman"/>
          <w:b/>
          <w:bCs/>
          <w:color w:val="231F20"/>
          <w:sz w:val="28"/>
          <w:szCs w:val="28"/>
        </w:rPr>
        <w:t> </w:t>
      </w:r>
      <w:r w:rsidRPr="0057078C">
        <w:rPr>
          <w:rFonts w:ascii="Times New Roman" w:hAnsi="Times New Roman" w:cs="Times New Roman"/>
          <w:sz w:val="28"/>
          <w:szCs w:val="28"/>
        </w:rPr>
        <w:t xml:space="preserve">Многие родители замечают, что их ребенок, начав посещать детское дошкольное учреждение, стал часто болеть. 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>Предрасполагающими к этому факторами являются: обилие контактов с детьми и взрослыми,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  <w:proofErr w:type="gramEnd"/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Реального оздоровительного эффекта можно добиться с помощью регулярных закаливающих мероприятий.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Style w:val="a3"/>
          <w:rFonts w:ascii="Times New Roman" w:hAnsi="Times New Roman" w:cs="Times New Roman"/>
          <w:i/>
          <w:iCs/>
          <w:color w:val="231F20"/>
          <w:sz w:val="28"/>
          <w:szCs w:val="28"/>
          <w:u w:val="single"/>
        </w:rPr>
        <w:t>Основными правилами закаливания являются следующие: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1. 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 xml:space="preserve">2. Непрерывность. Если </w:t>
      </w:r>
      <w:proofErr w:type="spellStart"/>
      <w:r w:rsidRPr="0057078C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57078C">
        <w:rPr>
          <w:rFonts w:ascii="Times New Roman" w:hAnsi="Times New Roman" w:cs="Times New Roman"/>
          <w:sz w:val="28"/>
          <w:szCs w:val="28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процедур, длительные перерывы уменьшают сопротивляемость организма, могут привести к противоположному эффекту.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 xml:space="preserve">3. 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>одетым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4. 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 xml:space="preserve">5. 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>значит к этой температуре он ещё не адаптирован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lastRenderedPageBreak/>
        <w:t>6. Нужно стремиться к тому, чтобы закаливание нравилось детям, воспринималось ими как забава.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7. 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8. 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9. 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Style w:val="a3"/>
          <w:rFonts w:ascii="Times New Roman" w:hAnsi="Times New Roman" w:cs="Times New Roman"/>
          <w:color w:val="231F20"/>
          <w:sz w:val="28"/>
          <w:szCs w:val="28"/>
        </w:rPr>
        <w:t>Методы закаливания: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1. Воздушные ванны: зимой в комнате, летом на улице при температуре +22+28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 xml:space="preserve"> +16 С.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 xml:space="preserve">2. Закаливание солнечными лучами: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</w:t>
      </w:r>
      <w:proofErr w:type="spellStart"/>
      <w:r w:rsidRPr="0057078C">
        <w:rPr>
          <w:rFonts w:ascii="Times New Roman" w:hAnsi="Times New Roman" w:cs="Times New Roman"/>
          <w:sz w:val="28"/>
          <w:szCs w:val="28"/>
        </w:rPr>
        <w:t>дня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>едопустимо</w:t>
      </w:r>
      <w:proofErr w:type="spellEnd"/>
      <w:r w:rsidRPr="0057078C">
        <w:rPr>
          <w:rFonts w:ascii="Times New Roman" w:hAnsi="Times New Roman" w:cs="Times New Roman"/>
          <w:sz w:val="28"/>
          <w:szCs w:val="28"/>
        </w:rPr>
        <w:t xml:space="preserve"> пребывание детей «на солнце» при температуре воздуха +30 С и выше, ввиду возможного перегревания.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3. Влажное обтирание: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4. Закаливание ротоглотки: 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5. Ножные ванны: обливание ног в течении 20-30 секунд водой температуры +32+34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 xml:space="preserve">, с постепенным снижением один раз в неделю на 1 С до +10 С. Можно чередовать холодное и теплое обливание, по 3-6 раз. По окончании ноги растирают до </w:t>
      </w:r>
      <w:proofErr w:type="spellStart"/>
      <w:r w:rsidRPr="0057078C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57078C">
        <w:rPr>
          <w:rFonts w:ascii="Times New Roman" w:hAnsi="Times New Roman" w:cs="Times New Roman"/>
          <w:sz w:val="28"/>
          <w:szCs w:val="28"/>
        </w:rPr>
        <w:t xml:space="preserve"> цвета кожных покровов.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lastRenderedPageBreak/>
        <w:t>6. Общее обливание: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 xml:space="preserve">, 1-3 года +34 С, старше 3 лет +33 С. Постепенно снижая на 1 С в неделю, до +28 С зимой и +22 С летом. Длительность до 1,5 минут. После растереть тело полотенцем до </w:t>
      </w:r>
      <w:proofErr w:type="spellStart"/>
      <w:r w:rsidRPr="0057078C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57078C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7. Душ: после 1,5 лет. Лучше утром по 30-90 секунд при температуре воды +34</w:t>
      </w:r>
      <w:proofErr w:type="gramStart"/>
      <w:r w:rsidRPr="005707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7078C">
        <w:rPr>
          <w:rFonts w:ascii="Times New Roman" w:hAnsi="Times New Roman" w:cs="Times New Roman"/>
          <w:sz w:val="28"/>
          <w:szCs w:val="28"/>
        </w:rPr>
        <w:t>, постепенно снижая до +28 С зимой и +22 С летом.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8. Плавание: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Fonts w:ascii="Times New Roman" w:hAnsi="Times New Roman" w:cs="Times New Roman"/>
          <w:sz w:val="28"/>
          <w:szCs w:val="28"/>
        </w:rPr>
        <w:t>10. 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Style w:val="a3"/>
          <w:rFonts w:ascii="Times New Roman" w:hAnsi="Times New Roman" w:cs="Times New Roman"/>
          <w:color w:val="231F20"/>
          <w:sz w:val="28"/>
          <w:szCs w:val="28"/>
        </w:rPr>
        <w:t>Перед началом закаливающих процедур необходимо проконсультироваться  со своим</w:t>
      </w:r>
    </w:p>
    <w:p w:rsidR="003E0804" w:rsidRPr="0057078C" w:rsidRDefault="003E0804" w:rsidP="003E08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078C">
        <w:rPr>
          <w:rStyle w:val="a3"/>
          <w:rFonts w:ascii="Times New Roman" w:hAnsi="Times New Roman" w:cs="Times New Roman"/>
          <w:color w:val="231F20"/>
          <w:sz w:val="28"/>
          <w:szCs w:val="28"/>
        </w:rPr>
        <w:t>детским врачом</w:t>
      </w:r>
      <w:proofErr w:type="gramStart"/>
      <w:r w:rsidRPr="0057078C">
        <w:rPr>
          <w:rStyle w:val="a3"/>
          <w:rFonts w:ascii="Times New Roman" w:hAnsi="Times New Roman" w:cs="Times New Roman"/>
          <w:color w:val="231F20"/>
          <w:sz w:val="28"/>
          <w:szCs w:val="28"/>
        </w:rPr>
        <w:t xml:space="preserve"> !</w:t>
      </w:r>
      <w:proofErr w:type="gramEnd"/>
    </w:p>
    <w:p w:rsidR="0056608D" w:rsidRDefault="0056608D"/>
    <w:sectPr w:rsidR="0056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804"/>
    <w:rsid w:val="003E0804"/>
    <w:rsid w:val="0056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804"/>
    <w:rPr>
      <w:b/>
      <w:bCs/>
    </w:rPr>
  </w:style>
  <w:style w:type="character" w:styleId="a4">
    <w:name w:val="Emphasis"/>
    <w:basedOn w:val="a0"/>
    <w:uiPriority w:val="20"/>
    <w:qFormat/>
    <w:rsid w:val="003E0804"/>
    <w:rPr>
      <w:i/>
      <w:iCs/>
    </w:rPr>
  </w:style>
  <w:style w:type="paragraph" w:styleId="a5">
    <w:name w:val="No Spacing"/>
    <w:uiPriority w:val="1"/>
    <w:qFormat/>
    <w:rsid w:val="003E0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2020-03-04T06:00:00Z</dcterms:created>
  <dcterms:modified xsi:type="dcterms:W3CDTF">2020-03-04T06:00:00Z</dcterms:modified>
</cp:coreProperties>
</file>